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399F" w14:textId="77777777" w:rsidR="002952DE" w:rsidRDefault="001E0FD8">
      <w:pPr>
        <w:pStyle w:val="BodyText"/>
        <w:ind w:left="31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AF0A520" wp14:editId="504A96A1">
            <wp:extent cx="2568047" cy="59909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643" cy="60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AB28F" w14:textId="363042E5" w:rsidR="002952DE" w:rsidRDefault="00D20277" w:rsidP="00D20277">
      <w:pPr>
        <w:spacing w:before="342"/>
        <w:ind w:left="732"/>
        <w:jc w:val="center"/>
        <w:rPr>
          <w:rFonts w:ascii="Century Gothic"/>
          <w:b/>
          <w:sz w:val="28"/>
        </w:rPr>
      </w:pPr>
      <w:r>
        <w:rPr>
          <w:rFonts w:ascii="Century Gothic"/>
          <w:b/>
          <w:color w:val="BD0000"/>
          <w:spacing w:val="-9"/>
          <w:sz w:val="28"/>
        </w:rPr>
        <w:t xml:space="preserve">Acute </w:t>
      </w:r>
      <w:r w:rsidR="001E0FD8">
        <w:rPr>
          <w:rFonts w:ascii="Century Gothic"/>
          <w:b/>
          <w:color w:val="BD0000"/>
          <w:spacing w:val="-9"/>
          <w:sz w:val="28"/>
        </w:rPr>
        <w:t xml:space="preserve">Child </w:t>
      </w:r>
      <w:r w:rsidR="001E0FD8">
        <w:rPr>
          <w:rFonts w:ascii="Century Gothic"/>
          <w:b/>
          <w:color w:val="BD0000"/>
          <w:spacing w:val="-6"/>
          <w:sz w:val="28"/>
        </w:rPr>
        <w:t>and</w:t>
      </w:r>
      <w:r w:rsidR="001E0FD8">
        <w:rPr>
          <w:rFonts w:ascii="Century Gothic"/>
          <w:b/>
          <w:color w:val="BD0000"/>
          <w:spacing w:val="-57"/>
          <w:sz w:val="28"/>
        </w:rPr>
        <w:t xml:space="preserve"> </w:t>
      </w:r>
      <w:r w:rsidR="001E0FD8">
        <w:rPr>
          <w:rFonts w:ascii="Century Gothic"/>
          <w:b/>
          <w:color w:val="BD0000"/>
          <w:spacing w:val="-10"/>
          <w:sz w:val="28"/>
        </w:rPr>
        <w:t xml:space="preserve">Adolescent Partial </w:t>
      </w:r>
      <w:r w:rsidR="001E0FD8">
        <w:rPr>
          <w:rFonts w:ascii="Century Gothic"/>
          <w:b/>
          <w:color w:val="BD0000"/>
          <w:spacing w:val="-11"/>
          <w:sz w:val="28"/>
        </w:rPr>
        <w:t xml:space="preserve">Hospitalization </w:t>
      </w:r>
      <w:r w:rsidR="001E0FD8">
        <w:rPr>
          <w:rFonts w:ascii="Century Gothic"/>
          <w:b/>
          <w:color w:val="BD0000"/>
          <w:spacing w:val="-10"/>
          <w:sz w:val="28"/>
        </w:rPr>
        <w:t>Program</w:t>
      </w:r>
    </w:p>
    <w:p w14:paraId="3370C9C7" w14:textId="77777777" w:rsidR="002952DE" w:rsidRDefault="002952DE">
      <w:pPr>
        <w:pStyle w:val="BodyText"/>
        <w:spacing w:before="10"/>
        <w:rPr>
          <w:rFonts w:ascii="Century Gothic"/>
          <w:b/>
          <w:sz w:val="31"/>
        </w:rPr>
      </w:pPr>
    </w:p>
    <w:p w14:paraId="08F9A91E" w14:textId="077D0AD1" w:rsidR="002952DE" w:rsidRDefault="001E0FD8">
      <w:pPr>
        <w:pStyle w:val="BodyText"/>
        <w:spacing w:before="1" w:line="360" w:lineRule="auto"/>
        <w:ind w:left="300" w:right="176"/>
      </w:pPr>
      <w:r>
        <w:rPr>
          <w:color w:val="505050"/>
        </w:rPr>
        <w:t xml:space="preserve">The Acute Child and Adolescent Partial Program provides intensive short term (2-4 months) therapeutic and psychiatric services to children and adolescents ages </w:t>
      </w:r>
      <w:r w:rsidR="00D20277">
        <w:rPr>
          <w:color w:val="505050"/>
        </w:rPr>
        <w:t>9</w:t>
      </w:r>
      <w:r>
        <w:rPr>
          <w:color w:val="505050"/>
        </w:rPr>
        <w:t xml:space="preserve">-17 who present with </w:t>
      </w:r>
      <w:r w:rsidR="00D20277">
        <w:rPr>
          <w:color w:val="505050"/>
        </w:rPr>
        <w:t xml:space="preserve">Acute </w:t>
      </w:r>
      <w:r>
        <w:rPr>
          <w:color w:val="505050"/>
        </w:rPr>
        <w:t xml:space="preserve">to severe psychological, psychiatric, and behavioral difficulties that impede their ability to function on a day-to-day basis. This full day program offers a multidisciplinary nurturing approach to stabilize acute psychiatric symptoms for children that are at risk for hospitalization/residential </w:t>
      </w:r>
      <w:r w:rsidR="00D20277">
        <w:rPr>
          <w:color w:val="505050"/>
        </w:rPr>
        <w:t>placement or</w:t>
      </w:r>
      <w:r>
        <w:rPr>
          <w:color w:val="505050"/>
        </w:rPr>
        <w:t xml:space="preserve"> are returning to the community. The program operates Monday through Friday 8:30am-</w:t>
      </w:r>
      <w:r w:rsidR="00D20277">
        <w:rPr>
          <w:color w:val="505050"/>
        </w:rPr>
        <w:t>2:30p</w:t>
      </w:r>
      <w:r>
        <w:rPr>
          <w:color w:val="505050"/>
        </w:rPr>
        <w:t>m.</w:t>
      </w:r>
    </w:p>
    <w:p w14:paraId="6CD9A4DC" w14:textId="77777777" w:rsidR="002952DE" w:rsidRDefault="002952DE">
      <w:pPr>
        <w:pStyle w:val="BodyText"/>
        <w:rPr>
          <w:sz w:val="20"/>
        </w:rPr>
      </w:pPr>
    </w:p>
    <w:p w14:paraId="74967844" w14:textId="77777777" w:rsidR="002952DE" w:rsidRDefault="002952DE">
      <w:pPr>
        <w:pStyle w:val="BodyText"/>
        <w:spacing w:before="5"/>
        <w:rPr>
          <w:sz w:val="10"/>
        </w:rPr>
      </w:pPr>
    </w:p>
    <w:tbl>
      <w:tblPr>
        <w:tblW w:w="0" w:type="auto"/>
        <w:tblInd w:w="2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4"/>
        <w:gridCol w:w="4606"/>
      </w:tblGrid>
      <w:tr w:rsidR="002952DE" w14:paraId="35C4CD0E" w14:textId="77777777">
        <w:trPr>
          <w:trHeight w:val="3529"/>
        </w:trPr>
        <w:tc>
          <w:tcPr>
            <w:tcW w:w="5244" w:type="dxa"/>
          </w:tcPr>
          <w:p w14:paraId="4B90BBB8" w14:textId="77777777" w:rsidR="002952DE" w:rsidRDefault="001E0FD8">
            <w:pPr>
              <w:pStyle w:val="TableParagraph"/>
              <w:spacing w:before="47"/>
              <w:ind w:left="200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1A83B8"/>
                <w:sz w:val="32"/>
              </w:rPr>
              <w:t>Services Provided:</w:t>
            </w:r>
          </w:p>
          <w:p w14:paraId="0A7E54CB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before="14" w:line="279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Individual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therapy</w:t>
            </w:r>
          </w:p>
          <w:p w14:paraId="2B87A625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CBT group</w:t>
            </w:r>
            <w:r>
              <w:rPr>
                <w:color w:val="505050"/>
                <w:spacing w:val="-1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therapy</w:t>
            </w:r>
          </w:p>
          <w:p w14:paraId="0DFDAE57" w14:textId="79F534AF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7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Family</w:t>
            </w:r>
            <w:r>
              <w:rPr>
                <w:color w:val="505050"/>
                <w:spacing w:val="-1"/>
                <w:sz w:val="24"/>
              </w:rPr>
              <w:t xml:space="preserve"> </w:t>
            </w:r>
            <w:r w:rsidR="00D20277">
              <w:rPr>
                <w:color w:val="505050"/>
                <w:sz w:val="24"/>
              </w:rPr>
              <w:t xml:space="preserve">Counselling </w:t>
            </w:r>
          </w:p>
          <w:p w14:paraId="5815EB5D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7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Medication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Management</w:t>
            </w:r>
          </w:p>
          <w:p w14:paraId="5BF32B9F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Psychiatric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evaluation</w:t>
            </w:r>
          </w:p>
          <w:p w14:paraId="1ADD4EA0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Psychoeducation</w:t>
            </w:r>
          </w:p>
          <w:p w14:paraId="371E1E20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9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Social skills building by age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group</w:t>
            </w:r>
          </w:p>
          <w:p w14:paraId="19768ED7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9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Physical</w:t>
            </w:r>
            <w:r>
              <w:rPr>
                <w:color w:val="505050"/>
                <w:spacing w:val="-1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Wellbeing</w:t>
            </w:r>
          </w:p>
          <w:p w14:paraId="1C088564" w14:textId="278B0F8D" w:rsidR="002952DE" w:rsidRDefault="009B6EC3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rFonts w:ascii="Century Gothic"/>
                <w:i/>
                <w:noProof/>
                <w:color w:val="00AE50"/>
                <w:sz w:val="36"/>
                <w:u w:val="thick" w:color="00AE5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07FDB4" wp14:editId="36E5C388">
                      <wp:simplePos x="0" y="0"/>
                      <wp:positionH relativeFrom="column">
                        <wp:posOffset>573405</wp:posOffset>
                      </wp:positionH>
                      <wp:positionV relativeFrom="paragraph">
                        <wp:posOffset>368300</wp:posOffset>
                      </wp:positionV>
                      <wp:extent cx="1504950" cy="952500"/>
                      <wp:effectExtent l="0" t="0" r="0" b="0"/>
                      <wp:wrapNone/>
                      <wp:docPr id="1937016820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9525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B7BA852" w14:textId="78FA02CB" w:rsidR="00435F22" w:rsidRPr="00A327D5" w:rsidRDefault="00435F22" w:rsidP="00435F22">
                                  <w:pPr>
                                    <w:jc w:val="center"/>
                                    <w:rPr>
                                      <w:color w:val="00B050"/>
                                      <w:sz w:val="36"/>
                                      <w:szCs w:val="36"/>
                                    </w:rPr>
                                  </w:pPr>
                                  <w:r w:rsidRPr="00A327D5">
                                    <w:rPr>
                                      <w:color w:val="00B050"/>
                                      <w:sz w:val="36"/>
                                      <w:szCs w:val="36"/>
                                    </w:rPr>
                                    <w:t>Free Lunch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07FDB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5" o:spid="_x0000_s1026" type="#_x0000_t120" style="position:absolute;left:0;text-align:left;margin-left:45.15pt;margin-top:29pt;width:118.5pt;height: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" filled="f" strokecolor="black [3213]">
                      <v:textbox>
                        <w:txbxContent>
                          <w:p w14:paraId="1B7BA852" w14:textId="78FA02CB" w:rsidR="00435F22" w:rsidRPr="00A327D5" w:rsidRDefault="00435F22" w:rsidP="00435F22">
                            <w:pPr>
                              <w:jc w:val="center"/>
                              <w:rPr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A327D5">
                              <w:rPr>
                                <w:color w:val="00B050"/>
                                <w:sz w:val="36"/>
                                <w:szCs w:val="36"/>
                              </w:rPr>
                              <w:t>Free Lunch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E0FD8">
              <w:rPr>
                <w:color w:val="505050"/>
                <w:sz w:val="24"/>
              </w:rPr>
              <w:t>Trauma Informed</w:t>
            </w:r>
            <w:r w:rsidR="001E0FD8">
              <w:rPr>
                <w:color w:val="505050"/>
                <w:spacing w:val="-2"/>
                <w:sz w:val="24"/>
              </w:rPr>
              <w:t xml:space="preserve"> </w:t>
            </w:r>
            <w:r w:rsidR="001E0FD8">
              <w:rPr>
                <w:color w:val="505050"/>
                <w:sz w:val="24"/>
              </w:rPr>
              <w:t>Care</w:t>
            </w:r>
          </w:p>
        </w:tc>
        <w:tc>
          <w:tcPr>
            <w:tcW w:w="4606" w:type="dxa"/>
          </w:tcPr>
          <w:p w14:paraId="0DF20634" w14:textId="138F418F" w:rsidR="002952DE" w:rsidRDefault="001E0FD8">
            <w:pPr>
              <w:pStyle w:val="TableParagraph"/>
              <w:spacing w:line="392" w:lineRule="exact"/>
              <w:ind w:left="314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1A83B8"/>
                <w:sz w:val="32"/>
              </w:rPr>
              <w:t>Treatment Focus:</w:t>
            </w:r>
          </w:p>
          <w:p w14:paraId="18E4A733" w14:textId="5786D03A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6"/>
              <w:ind w:right="197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DSM-V Mental Health diagnoses: ex. Depression, Anxiety, Post-Traumatic Stress, Psychosis, Bipolar</w:t>
            </w:r>
            <w:r>
              <w:rPr>
                <w:color w:val="505050"/>
                <w:spacing w:val="-1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Disorder</w:t>
            </w:r>
          </w:p>
          <w:p w14:paraId="16EF0CBF" w14:textId="213211BB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ind w:hanging="363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Chronic and Acute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Trauma</w:t>
            </w:r>
          </w:p>
          <w:p w14:paraId="6BC8BE38" w14:textId="77777777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9" w:line="279" w:lineRule="exact"/>
              <w:ind w:hanging="363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Suicidal Ideation or</w:t>
            </w:r>
            <w:r>
              <w:rPr>
                <w:color w:val="505050"/>
                <w:spacing w:val="-7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attempts</w:t>
            </w:r>
          </w:p>
          <w:p w14:paraId="0F366B73" w14:textId="4B4F9759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line="279" w:lineRule="exact"/>
              <w:ind w:hanging="363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Posed risk to self or</w:t>
            </w:r>
            <w:r>
              <w:rPr>
                <w:color w:val="505050"/>
                <w:spacing w:val="-4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others</w:t>
            </w:r>
          </w:p>
        </w:tc>
      </w:tr>
      <w:tr w:rsidR="002952DE" w14:paraId="191CB22E" w14:textId="77777777">
        <w:trPr>
          <w:trHeight w:val="2295"/>
        </w:trPr>
        <w:tc>
          <w:tcPr>
            <w:tcW w:w="5244" w:type="dxa"/>
          </w:tcPr>
          <w:p w14:paraId="59FB675A" w14:textId="04DED0BA" w:rsidR="002952DE" w:rsidRDefault="002952DE">
            <w:pPr>
              <w:pStyle w:val="TableParagraph"/>
              <w:ind w:left="0"/>
              <w:rPr>
                <w:sz w:val="26"/>
              </w:rPr>
            </w:pPr>
          </w:p>
          <w:p w14:paraId="2395FB75" w14:textId="77777777" w:rsidR="00A23028" w:rsidRDefault="00A23028">
            <w:pPr>
              <w:pStyle w:val="TableParagraph"/>
              <w:spacing w:before="221" w:line="265" w:lineRule="exact"/>
              <w:ind w:left="296" w:right="310"/>
              <w:jc w:val="center"/>
              <w:rPr>
                <w:b/>
                <w:color w:val="505050"/>
                <w:sz w:val="18"/>
                <w:szCs w:val="18"/>
              </w:rPr>
            </w:pPr>
          </w:p>
          <w:p w14:paraId="6303A537" w14:textId="77777777" w:rsidR="00A23028" w:rsidRDefault="00A23028">
            <w:pPr>
              <w:pStyle w:val="TableParagraph"/>
              <w:spacing w:before="221" w:line="265" w:lineRule="exact"/>
              <w:ind w:left="296" w:right="310"/>
              <w:jc w:val="center"/>
              <w:rPr>
                <w:b/>
                <w:color w:val="505050"/>
                <w:sz w:val="18"/>
                <w:szCs w:val="18"/>
              </w:rPr>
            </w:pPr>
          </w:p>
          <w:p w14:paraId="1CB8DCA9" w14:textId="4BDC71B9" w:rsidR="002952DE" w:rsidRPr="00D20277" w:rsidRDefault="00D20277">
            <w:pPr>
              <w:pStyle w:val="TableParagraph"/>
              <w:spacing w:before="221" w:line="265" w:lineRule="exact"/>
              <w:ind w:left="296" w:right="310"/>
              <w:jc w:val="center"/>
              <w:rPr>
                <w:b/>
                <w:sz w:val="18"/>
                <w:szCs w:val="18"/>
              </w:rPr>
            </w:pPr>
            <w:r w:rsidRPr="00D20277">
              <w:rPr>
                <w:b/>
                <w:color w:val="505050"/>
                <w:sz w:val="18"/>
                <w:szCs w:val="18"/>
              </w:rPr>
              <w:t>RUTGERS</w:t>
            </w:r>
            <w:r w:rsidRPr="00D20277">
              <w:rPr>
                <w:b/>
                <w:color w:val="505050"/>
                <w:spacing w:val="-2"/>
                <w:sz w:val="18"/>
                <w:szCs w:val="18"/>
              </w:rPr>
              <w:t xml:space="preserve"> </w:t>
            </w:r>
            <w:r w:rsidRPr="00D20277">
              <w:rPr>
                <w:b/>
                <w:color w:val="505050"/>
                <w:sz w:val="18"/>
                <w:szCs w:val="18"/>
              </w:rPr>
              <w:t xml:space="preserve">UNIVERSITY BEHAVIOR HEALTH CARE </w:t>
            </w:r>
          </w:p>
          <w:p w14:paraId="7AF6079F" w14:textId="77777777" w:rsidR="002952DE" w:rsidRDefault="001E0FD8">
            <w:pPr>
              <w:pStyle w:val="TableParagraph"/>
              <w:spacing w:line="242" w:lineRule="auto"/>
              <w:ind w:left="296" w:right="311"/>
              <w:jc w:val="center"/>
              <w:rPr>
                <w:b/>
                <w:sz w:val="24"/>
              </w:rPr>
            </w:pPr>
            <w:r>
              <w:rPr>
                <w:b/>
                <w:color w:val="505050"/>
                <w:sz w:val="24"/>
              </w:rPr>
              <w:t>Acute Child and Adolescent Partial Services 183 South Orange Avenue</w:t>
            </w:r>
          </w:p>
          <w:p w14:paraId="4B8F62DC" w14:textId="77777777" w:rsidR="002952DE" w:rsidRDefault="001E0FD8">
            <w:pPr>
              <w:pStyle w:val="TableParagraph"/>
              <w:spacing w:before="2" w:line="271" w:lineRule="exact"/>
              <w:ind w:left="290" w:right="311"/>
              <w:jc w:val="center"/>
              <w:rPr>
                <w:b/>
                <w:sz w:val="24"/>
              </w:rPr>
            </w:pPr>
            <w:r>
              <w:rPr>
                <w:b/>
                <w:color w:val="505050"/>
                <w:sz w:val="24"/>
              </w:rPr>
              <w:t>Newark, NJ</w:t>
            </w:r>
            <w:r>
              <w:rPr>
                <w:b/>
                <w:color w:val="505050"/>
                <w:spacing w:val="-1"/>
                <w:sz w:val="24"/>
              </w:rPr>
              <w:t xml:space="preserve"> </w:t>
            </w:r>
            <w:r>
              <w:rPr>
                <w:b/>
                <w:color w:val="505050"/>
                <w:sz w:val="24"/>
              </w:rPr>
              <w:t>07101-1709</w:t>
            </w:r>
          </w:p>
          <w:p w14:paraId="56D074C0" w14:textId="2AACD610" w:rsidR="002952DE" w:rsidRDefault="001E0FD8">
            <w:pPr>
              <w:pStyle w:val="TableParagraph"/>
              <w:spacing w:line="271" w:lineRule="exact"/>
              <w:ind w:left="292" w:right="311"/>
              <w:jc w:val="center"/>
              <w:rPr>
                <w:b/>
                <w:sz w:val="24"/>
              </w:rPr>
            </w:pPr>
            <w:r>
              <w:rPr>
                <w:b/>
                <w:color w:val="505050"/>
                <w:sz w:val="24"/>
              </w:rPr>
              <w:t>Tel:</w:t>
            </w:r>
            <w:r>
              <w:rPr>
                <w:b/>
                <w:color w:val="505050"/>
                <w:spacing w:val="-20"/>
                <w:sz w:val="24"/>
              </w:rPr>
              <w:t xml:space="preserve"> </w:t>
            </w:r>
            <w:r>
              <w:rPr>
                <w:b/>
                <w:color w:val="505050"/>
                <w:sz w:val="24"/>
              </w:rPr>
              <w:t>973-972-</w:t>
            </w:r>
            <w:r w:rsidR="00E463DD">
              <w:rPr>
                <w:b/>
                <w:color w:val="505050"/>
                <w:sz w:val="24"/>
              </w:rPr>
              <w:t>8724</w:t>
            </w:r>
          </w:p>
          <w:p w14:paraId="161BD9FF" w14:textId="77777777" w:rsidR="002952DE" w:rsidRDefault="001E0FD8">
            <w:pPr>
              <w:pStyle w:val="TableParagraph"/>
              <w:spacing w:line="271" w:lineRule="exact"/>
              <w:ind w:left="289" w:right="311"/>
              <w:jc w:val="center"/>
              <w:rPr>
                <w:b/>
                <w:sz w:val="24"/>
              </w:rPr>
            </w:pPr>
            <w:r>
              <w:rPr>
                <w:b/>
                <w:color w:val="505050"/>
                <w:sz w:val="24"/>
              </w:rPr>
              <w:t>Fax:</w:t>
            </w:r>
            <w:r>
              <w:rPr>
                <w:b/>
                <w:color w:val="505050"/>
                <w:spacing w:val="-24"/>
                <w:sz w:val="24"/>
              </w:rPr>
              <w:t xml:space="preserve"> </w:t>
            </w:r>
            <w:r>
              <w:rPr>
                <w:b/>
                <w:color w:val="505050"/>
                <w:sz w:val="24"/>
              </w:rPr>
              <w:t>973-972-6976</w:t>
            </w:r>
          </w:p>
        </w:tc>
        <w:tc>
          <w:tcPr>
            <w:tcW w:w="4606" w:type="dxa"/>
          </w:tcPr>
          <w:p w14:paraId="4586C2DC" w14:textId="476E1224" w:rsidR="002952DE" w:rsidRDefault="00D20277">
            <w:pPr>
              <w:pStyle w:val="TableParagraph"/>
              <w:spacing w:before="3"/>
              <w:ind w:left="0"/>
              <w:rPr>
                <w:sz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0C24C459" wp14:editId="1A0AE7CF">
                  <wp:simplePos x="0" y="0"/>
                  <wp:positionH relativeFrom="column">
                    <wp:posOffset>259426</wp:posOffset>
                  </wp:positionH>
                  <wp:positionV relativeFrom="paragraph">
                    <wp:posOffset>-488374</wp:posOffset>
                  </wp:positionV>
                  <wp:extent cx="2223655" cy="2223655"/>
                  <wp:effectExtent l="0" t="0" r="0" b="0"/>
                  <wp:wrapNone/>
                  <wp:docPr id="1382797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031" cy="2235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EE46BD" w14:textId="3C9EC47D" w:rsidR="002952DE" w:rsidRDefault="002952DE">
            <w:pPr>
              <w:pStyle w:val="TableParagraph"/>
              <w:ind w:left="922"/>
              <w:rPr>
                <w:sz w:val="20"/>
              </w:rPr>
            </w:pPr>
          </w:p>
        </w:tc>
      </w:tr>
    </w:tbl>
    <w:p w14:paraId="7CEC494D" w14:textId="140F3747" w:rsidR="002952DE" w:rsidRDefault="0052474F">
      <w:pPr>
        <w:pStyle w:val="BodyText"/>
        <w:rPr>
          <w:sz w:val="20"/>
        </w:rPr>
      </w:pPr>
      <w:r>
        <w:rPr>
          <w:rFonts w:ascii="Century Gothic"/>
          <w:i/>
          <w:noProof/>
          <w:color w:val="00AE50"/>
          <w:sz w:val="36"/>
          <w:u w:val="thick" w:color="00AE5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07FDB4" wp14:editId="1C31D5DA">
                <wp:simplePos x="0" y="0"/>
                <wp:positionH relativeFrom="column">
                  <wp:posOffset>4241588</wp:posOffset>
                </wp:positionH>
                <wp:positionV relativeFrom="paragraph">
                  <wp:posOffset>21167</wp:posOffset>
                </wp:positionV>
                <wp:extent cx="2286000" cy="1003300"/>
                <wp:effectExtent l="0" t="0" r="19050" b="25400"/>
                <wp:wrapNone/>
                <wp:docPr id="193570777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03300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B79952" w14:textId="4E56C1EA" w:rsidR="00435F22" w:rsidRPr="0052474F" w:rsidRDefault="0052474F" w:rsidP="00435F22">
                            <w:pPr>
                              <w:spacing w:before="240"/>
                              <w:jc w:val="center"/>
                              <w:rPr>
                                <w:rFonts w:ascii="Abadi" w:hAnsi="Abadi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2474F">
                              <w:rPr>
                                <w:rFonts w:ascii="Abadi" w:hAnsi="Abadi"/>
                                <w:color w:val="FF0000"/>
                                <w:sz w:val="32"/>
                                <w:szCs w:val="32"/>
                              </w:rPr>
                              <w:t>Transportation Provided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7FDB4" id="AutoShape 6" o:spid="_x0000_s1027" type="#_x0000_t120" style="position:absolute;margin-left:334pt;margin-top:1.65pt;width:180pt;height:7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" filled="f" strokecolor="black [3213]">
                <v:textbox>
                  <w:txbxContent>
                    <w:p w14:paraId="2BB79952" w14:textId="4E56C1EA" w:rsidR="00435F22" w:rsidRPr="0052474F" w:rsidRDefault="0052474F" w:rsidP="00435F22">
                      <w:pPr>
                        <w:spacing w:before="240"/>
                        <w:jc w:val="center"/>
                        <w:rPr>
                          <w:rFonts w:ascii="Abadi" w:hAnsi="Abadi"/>
                          <w:color w:val="FF0000"/>
                          <w:sz w:val="32"/>
                          <w:szCs w:val="32"/>
                        </w:rPr>
                      </w:pPr>
                      <w:r w:rsidRPr="0052474F">
                        <w:rPr>
                          <w:rFonts w:ascii="Abadi" w:hAnsi="Abadi"/>
                          <w:color w:val="FF0000"/>
                          <w:sz w:val="32"/>
                          <w:szCs w:val="32"/>
                        </w:rPr>
                        <w:t>Transportation Provided</w:t>
                      </w:r>
                    </w:p>
                  </w:txbxContent>
                </v:textbox>
              </v:shape>
            </w:pict>
          </mc:Fallback>
        </mc:AlternateContent>
      </w:r>
    </w:p>
    <w:p w14:paraId="0FC510D4" w14:textId="68D37A7F" w:rsidR="002952DE" w:rsidRDefault="002952DE">
      <w:pPr>
        <w:pStyle w:val="BodyText"/>
        <w:spacing w:before="6"/>
        <w:rPr>
          <w:sz w:val="27"/>
        </w:rPr>
      </w:pPr>
    </w:p>
    <w:p w14:paraId="3EAD0D90" w14:textId="3FB58581" w:rsidR="00A23028" w:rsidRDefault="00A23028" w:rsidP="00D20277">
      <w:pPr>
        <w:spacing w:before="101"/>
        <w:ind w:left="487"/>
        <w:jc w:val="center"/>
        <w:rPr>
          <w:rFonts w:ascii="Century Gothic"/>
          <w:i/>
          <w:color w:val="00AE50"/>
          <w:sz w:val="36"/>
          <w:u w:val="thick" w:color="00AE50"/>
        </w:rPr>
      </w:pPr>
    </w:p>
    <w:p w14:paraId="3C896A0D" w14:textId="55A66E12" w:rsidR="00A23028" w:rsidRDefault="00A23028" w:rsidP="00D20277">
      <w:pPr>
        <w:spacing w:before="101"/>
        <w:ind w:left="487"/>
        <w:jc w:val="center"/>
        <w:rPr>
          <w:rFonts w:ascii="Century Gothic"/>
          <w:i/>
          <w:color w:val="00AE50"/>
          <w:sz w:val="36"/>
          <w:u w:val="thick" w:color="00AE50"/>
        </w:rPr>
      </w:pPr>
    </w:p>
    <w:p w14:paraId="102C7280" w14:textId="77777777" w:rsidR="00A327D5" w:rsidRPr="00A327D5" w:rsidRDefault="00A327D5" w:rsidP="00D20277">
      <w:pPr>
        <w:spacing w:before="101"/>
        <w:ind w:left="487"/>
        <w:jc w:val="center"/>
        <w:rPr>
          <w:rFonts w:ascii="Century Gothic"/>
          <w:i/>
          <w:color w:val="00AE50"/>
          <w:sz w:val="16"/>
          <w:szCs w:val="16"/>
          <w:u w:val="thick" w:color="00AE50"/>
        </w:rPr>
      </w:pPr>
    </w:p>
    <w:p w14:paraId="2B571A08" w14:textId="5881879D" w:rsidR="00A23028" w:rsidRPr="00A327D5" w:rsidRDefault="00A327D5" w:rsidP="00A327D5">
      <w:pPr>
        <w:spacing w:before="101"/>
        <w:ind w:left="487"/>
        <w:jc w:val="center"/>
        <w:rPr>
          <w:rFonts w:ascii="Century Gothic"/>
          <w:i/>
          <w:sz w:val="3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CB5B5ED" wp14:editId="6F131268">
            <wp:simplePos x="0" y="0"/>
            <wp:positionH relativeFrom="column">
              <wp:posOffset>-104775</wp:posOffset>
            </wp:positionH>
            <wp:positionV relativeFrom="paragraph">
              <wp:posOffset>66040</wp:posOffset>
            </wp:positionV>
            <wp:extent cx="962660" cy="685800"/>
            <wp:effectExtent l="0" t="0" r="8890" b="0"/>
            <wp:wrapNone/>
            <wp:docPr id="289280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D8">
        <w:rPr>
          <w:rFonts w:ascii="Century Gothic"/>
          <w:i/>
          <w:color w:val="00AE50"/>
          <w:sz w:val="36"/>
          <w:u w:val="thick" w:color="00AE50"/>
        </w:rPr>
        <w:t xml:space="preserve">For </w:t>
      </w:r>
      <w:r w:rsidR="00D20277">
        <w:rPr>
          <w:rFonts w:ascii="Century Gothic"/>
          <w:i/>
          <w:color w:val="00AE50"/>
          <w:sz w:val="36"/>
          <w:u w:val="thick" w:color="00AE50"/>
        </w:rPr>
        <w:t xml:space="preserve">Referrals forms and Questions </w:t>
      </w:r>
      <w:r w:rsidR="001E0FD8">
        <w:rPr>
          <w:rFonts w:ascii="Century Gothic"/>
          <w:i/>
          <w:color w:val="00AE50"/>
          <w:sz w:val="36"/>
          <w:u w:val="thick" w:color="00AE50"/>
        </w:rPr>
        <w:t xml:space="preserve">call </w:t>
      </w:r>
      <w:r w:rsidR="00D20277">
        <w:rPr>
          <w:rFonts w:ascii="Century Gothic"/>
          <w:i/>
          <w:color w:val="00AE50"/>
          <w:sz w:val="36"/>
          <w:u w:val="thick" w:color="00AE50"/>
        </w:rPr>
        <w:t>973-972-8724</w:t>
      </w:r>
    </w:p>
    <w:sectPr w:rsidR="00A23028" w:rsidRPr="00A327D5" w:rsidSect="00A327D5">
      <w:footerReference w:type="default" r:id="rId11"/>
      <w:type w:val="continuous"/>
      <w:pgSz w:w="12240" w:h="15840"/>
      <w:pgMar w:top="760" w:right="1040" w:bottom="280" w:left="780" w:header="720" w:footer="56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9857" w14:textId="77777777" w:rsidR="006C5478" w:rsidRDefault="006C5478" w:rsidP="00A327D5">
      <w:r>
        <w:separator/>
      </w:r>
    </w:p>
  </w:endnote>
  <w:endnote w:type="continuationSeparator" w:id="0">
    <w:p w14:paraId="17C73EE2" w14:textId="77777777" w:rsidR="006C5478" w:rsidRDefault="006C5478" w:rsidP="00A3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C116" w14:textId="0F900B0F" w:rsidR="00A327D5" w:rsidRDefault="00A327D5">
    <w:pPr>
      <w:pStyle w:val="Footer"/>
    </w:pPr>
    <w:r>
      <w:t xml:space="preserve">                                                                                                                                                                        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23E71" w14:textId="77777777" w:rsidR="006C5478" w:rsidRDefault="006C5478" w:rsidP="00A327D5">
      <w:r>
        <w:separator/>
      </w:r>
    </w:p>
  </w:footnote>
  <w:footnote w:type="continuationSeparator" w:id="0">
    <w:p w14:paraId="35B2326E" w14:textId="77777777" w:rsidR="006C5478" w:rsidRDefault="006C5478" w:rsidP="00A32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72193"/>
    <w:multiLevelType w:val="hybridMultilevel"/>
    <w:tmpl w:val="5CEE6DAC"/>
    <w:lvl w:ilvl="0" w:tplc="BB68F3F2">
      <w:numFmt w:val="bullet"/>
      <w:lvlText w:val=""/>
      <w:lvlJc w:val="left"/>
      <w:pPr>
        <w:ind w:left="719" w:hanging="360"/>
      </w:pPr>
      <w:rPr>
        <w:rFonts w:ascii="Wingdings" w:eastAsia="Wingdings" w:hAnsi="Wingdings" w:cs="Wingdings" w:hint="default"/>
        <w:color w:val="505050"/>
        <w:w w:val="100"/>
        <w:sz w:val="24"/>
        <w:szCs w:val="24"/>
        <w:lang w:val="en-US" w:eastAsia="en-US" w:bidi="en-US"/>
      </w:rPr>
    </w:lvl>
    <w:lvl w:ilvl="1" w:tplc="1A127C5E">
      <w:numFmt w:val="bullet"/>
      <w:lvlText w:val="•"/>
      <w:lvlJc w:val="left"/>
      <w:pPr>
        <w:ind w:left="1108" w:hanging="360"/>
      </w:pPr>
      <w:rPr>
        <w:rFonts w:hint="default"/>
        <w:lang w:val="en-US" w:eastAsia="en-US" w:bidi="en-US"/>
      </w:rPr>
    </w:lvl>
    <w:lvl w:ilvl="2" w:tplc="C082C938">
      <w:numFmt w:val="bullet"/>
      <w:lvlText w:val="•"/>
      <w:lvlJc w:val="left"/>
      <w:pPr>
        <w:ind w:left="1497" w:hanging="360"/>
      </w:pPr>
      <w:rPr>
        <w:rFonts w:hint="default"/>
        <w:lang w:val="en-US" w:eastAsia="en-US" w:bidi="en-US"/>
      </w:rPr>
    </w:lvl>
    <w:lvl w:ilvl="3" w:tplc="E0E42FA6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en-US"/>
      </w:rPr>
    </w:lvl>
    <w:lvl w:ilvl="4" w:tplc="696A802A">
      <w:numFmt w:val="bullet"/>
      <w:lvlText w:val="•"/>
      <w:lvlJc w:val="left"/>
      <w:pPr>
        <w:ind w:left="2274" w:hanging="360"/>
      </w:pPr>
      <w:rPr>
        <w:rFonts w:hint="default"/>
        <w:lang w:val="en-US" w:eastAsia="en-US" w:bidi="en-US"/>
      </w:rPr>
    </w:lvl>
    <w:lvl w:ilvl="5" w:tplc="50D68D3A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en-US"/>
      </w:rPr>
    </w:lvl>
    <w:lvl w:ilvl="6" w:tplc="4F1691A4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en-US"/>
      </w:rPr>
    </w:lvl>
    <w:lvl w:ilvl="7" w:tplc="E44E1138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en-US"/>
      </w:rPr>
    </w:lvl>
    <w:lvl w:ilvl="8" w:tplc="008C71F6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71E2B72"/>
    <w:multiLevelType w:val="hybridMultilevel"/>
    <w:tmpl w:val="ED7061CC"/>
    <w:lvl w:ilvl="0" w:tplc="38B038EE">
      <w:numFmt w:val="bullet"/>
      <w:lvlText w:val=""/>
      <w:lvlJc w:val="left"/>
      <w:pPr>
        <w:ind w:left="920" w:hanging="360"/>
      </w:pPr>
      <w:rPr>
        <w:rFonts w:ascii="Wingdings" w:eastAsia="Wingdings" w:hAnsi="Wingdings" w:cs="Wingdings" w:hint="default"/>
        <w:color w:val="505050"/>
        <w:w w:val="100"/>
        <w:sz w:val="24"/>
        <w:szCs w:val="24"/>
        <w:lang w:val="en-US" w:eastAsia="en-US" w:bidi="en-US"/>
      </w:rPr>
    </w:lvl>
    <w:lvl w:ilvl="1" w:tplc="5306A348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en-US"/>
      </w:rPr>
    </w:lvl>
    <w:lvl w:ilvl="2" w:tplc="97B2FA36">
      <w:numFmt w:val="bullet"/>
      <w:lvlText w:val="•"/>
      <w:lvlJc w:val="left"/>
      <w:pPr>
        <w:ind w:left="1784" w:hanging="360"/>
      </w:pPr>
      <w:rPr>
        <w:rFonts w:hint="default"/>
        <w:lang w:val="en-US" w:eastAsia="en-US" w:bidi="en-US"/>
      </w:rPr>
    </w:lvl>
    <w:lvl w:ilvl="3" w:tplc="71901A3A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en-US"/>
      </w:rPr>
    </w:lvl>
    <w:lvl w:ilvl="4" w:tplc="99167428">
      <w:numFmt w:val="bullet"/>
      <w:lvlText w:val="•"/>
      <w:lvlJc w:val="left"/>
      <w:pPr>
        <w:ind w:left="2649" w:hanging="360"/>
      </w:pPr>
      <w:rPr>
        <w:rFonts w:hint="default"/>
        <w:lang w:val="en-US" w:eastAsia="en-US" w:bidi="en-US"/>
      </w:rPr>
    </w:lvl>
    <w:lvl w:ilvl="5" w:tplc="81089E10">
      <w:numFmt w:val="bullet"/>
      <w:lvlText w:val="•"/>
      <w:lvlJc w:val="left"/>
      <w:pPr>
        <w:ind w:left="3082" w:hanging="360"/>
      </w:pPr>
      <w:rPr>
        <w:rFonts w:hint="default"/>
        <w:lang w:val="en-US" w:eastAsia="en-US" w:bidi="en-US"/>
      </w:rPr>
    </w:lvl>
    <w:lvl w:ilvl="6" w:tplc="32A44608">
      <w:numFmt w:val="bullet"/>
      <w:lvlText w:val="•"/>
      <w:lvlJc w:val="left"/>
      <w:pPr>
        <w:ind w:left="3514" w:hanging="360"/>
      </w:pPr>
      <w:rPr>
        <w:rFonts w:hint="default"/>
        <w:lang w:val="en-US" w:eastAsia="en-US" w:bidi="en-US"/>
      </w:rPr>
    </w:lvl>
    <w:lvl w:ilvl="7" w:tplc="053AF9DE">
      <w:numFmt w:val="bullet"/>
      <w:lvlText w:val="•"/>
      <w:lvlJc w:val="left"/>
      <w:pPr>
        <w:ind w:left="3946" w:hanging="360"/>
      </w:pPr>
      <w:rPr>
        <w:rFonts w:hint="default"/>
        <w:lang w:val="en-US" w:eastAsia="en-US" w:bidi="en-US"/>
      </w:rPr>
    </w:lvl>
    <w:lvl w:ilvl="8" w:tplc="77A80A60">
      <w:numFmt w:val="bullet"/>
      <w:lvlText w:val="•"/>
      <w:lvlJc w:val="left"/>
      <w:pPr>
        <w:ind w:left="4379" w:hanging="360"/>
      </w:pPr>
      <w:rPr>
        <w:rFonts w:hint="default"/>
        <w:lang w:val="en-US" w:eastAsia="en-US" w:bidi="en-US"/>
      </w:rPr>
    </w:lvl>
  </w:abstractNum>
  <w:num w:numId="1" w16cid:durableId="983240577">
    <w:abstractNumId w:val="0"/>
  </w:num>
  <w:num w:numId="2" w16cid:durableId="104899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DE"/>
    <w:rsid w:val="001E0FD8"/>
    <w:rsid w:val="002122B2"/>
    <w:rsid w:val="00245FFF"/>
    <w:rsid w:val="00250FB8"/>
    <w:rsid w:val="002952DE"/>
    <w:rsid w:val="002C5A5F"/>
    <w:rsid w:val="00435F22"/>
    <w:rsid w:val="00444EEE"/>
    <w:rsid w:val="00482DED"/>
    <w:rsid w:val="0052474F"/>
    <w:rsid w:val="00655C0D"/>
    <w:rsid w:val="006B52D9"/>
    <w:rsid w:val="006C5478"/>
    <w:rsid w:val="007F4ED5"/>
    <w:rsid w:val="009B6EC3"/>
    <w:rsid w:val="00A23028"/>
    <w:rsid w:val="00A327D5"/>
    <w:rsid w:val="00A51EA9"/>
    <w:rsid w:val="00D20277"/>
    <w:rsid w:val="00E463DD"/>
    <w:rsid w:val="00E7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A8CC5"/>
  <w15:docId w15:val="{F78CD705-E761-408E-A045-EB666148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ell MT" w:eastAsia="Bell MT" w:hAnsi="Bell MT" w:cs="Bell MT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20"/>
    </w:pPr>
  </w:style>
  <w:style w:type="paragraph" w:styleId="Header">
    <w:name w:val="header"/>
    <w:basedOn w:val="Normal"/>
    <w:link w:val="HeaderChar"/>
    <w:uiPriority w:val="99"/>
    <w:unhideWhenUsed/>
    <w:rsid w:val="00A327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7D5"/>
    <w:rPr>
      <w:rFonts w:ascii="Bell MT" w:eastAsia="Bell MT" w:hAnsi="Bell MT" w:cs="Bell M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327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7D5"/>
    <w:rPr>
      <w:rFonts w:ascii="Bell MT" w:eastAsia="Bell MT" w:hAnsi="Bell MT" w:cs="Bell MT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23D2F-29C6-4D4B-9448-D93BCA33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 Eboni</dc:creator>
  <cp:lastModifiedBy>Williams,  Eboni</cp:lastModifiedBy>
  <cp:revision>5</cp:revision>
  <cp:lastPrinted>2026-01-16T13:47:00Z</cp:lastPrinted>
  <dcterms:created xsi:type="dcterms:W3CDTF">2026-01-13T17:05:00Z</dcterms:created>
  <dcterms:modified xsi:type="dcterms:W3CDTF">2026-01-16T13:54:00Z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2026-01-13T00:00:00Z</vt:filetime>
  </property>
</Properties>
</file>