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9399F" w14:textId="77777777" w:rsidR="002952DE" w:rsidRDefault="001E0FD8">
      <w:pPr>
        <w:pStyle w:val="BodyText"/>
        <w:ind w:left="31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AF0A520" wp14:editId="504A96A1">
            <wp:extent cx="2568047" cy="59909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643" cy="60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AB28F" w14:textId="363042E5" w:rsidR="002952DE" w:rsidRDefault="00D20277" w:rsidP="00D20277">
      <w:pPr>
        <w:spacing w:before="342"/>
        <w:ind w:left="732"/>
        <w:jc w:val="center"/>
        <w:rPr>
          <w:rFonts w:ascii="Century Gothic"/>
          <w:b/>
          <w:sz w:val="28"/>
        </w:rPr>
      </w:pPr>
      <w:r>
        <w:rPr>
          <w:rFonts w:ascii="Century Gothic"/>
          <w:b/>
          <w:color w:val="BD0000"/>
          <w:spacing w:val="-9"/>
          <w:sz w:val="28"/>
        </w:rPr>
        <w:t xml:space="preserve">Acute </w:t>
      </w:r>
      <w:r w:rsidR="001E0FD8">
        <w:rPr>
          <w:rFonts w:ascii="Century Gothic"/>
          <w:b/>
          <w:color w:val="BD0000"/>
          <w:spacing w:val="-9"/>
          <w:sz w:val="28"/>
        </w:rPr>
        <w:t xml:space="preserve">Child </w:t>
      </w:r>
      <w:r w:rsidR="001E0FD8">
        <w:rPr>
          <w:rFonts w:ascii="Century Gothic"/>
          <w:b/>
          <w:color w:val="BD0000"/>
          <w:spacing w:val="-6"/>
          <w:sz w:val="28"/>
        </w:rPr>
        <w:t>and</w:t>
      </w:r>
      <w:r w:rsidR="001E0FD8">
        <w:rPr>
          <w:rFonts w:ascii="Century Gothic"/>
          <w:b/>
          <w:color w:val="BD0000"/>
          <w:spacing w:val="-57"/>
          <w:sz w:val="28"/>
        </w:rPr>
        <w:t xml:space="preserve"> </w:t>
      </w:r>
      <w:r w:rsidR="001E0FD8">
        <w:rPr>
          <w:rFonts w:ascii="Century Gothic"/>
          <w:b/>
          <w:color w:val="BD0000"/>
          <w:spacing w:val="-10"/>
          <w:sz w:val="28"/>
        </w:rPr>
        <w:t xml:space="preserve">Adolescent Partial </w:t>
      </w:r>
      <w:r w:rsidR="001E0FD8">
        <w:rPr>
          <w:rFonts w:ascii="Century Gothic"/>
          <w:b/>
          <w:color w:val="BD0000"/>
          <w:spacing w:val="-11"/>
          <w:sz w:val="28"/>
        </w:rPr>
        <w:t xml:space="preserve">Hospitalization </w:t>
      </w:r>
      <w:r w:rsidR="001E0FD8">
        <w:rPr>
          <w:rFonts w:ascii="Century Gothic"/>
          <w:b/>
          <w:color w:val="BD0000"/>
          <w:spacing w:val="-10"/>
          <w:sz w:val="28"/>
        </w:rPr>
        <w:t>Program</w:t>
      </w:r>
    </w:p>
    <w:p w14:paraId="3370C9C7" w14:textId="77777777" w:rsidR="002952DE" w:rsidRDefault="002952DE">
      <w:pPr>
        <w:pStyle w:val="BodyText"/>
        <w:spacing w:before="10"/>
        <w:rPr>
          <w:rFonts w:ascii="Century Gothic"/>
          <w:b/>
          <w:sz w:val="31"/>
        </w:rPr>
      </w:pPr>
    </w:p>
    <w:p w14:paraId="08F9A91E" w14:textId="5B0EFFD5" w:rsidR="002952DE" w:rsidRDefault="001E0FD8">
      <w:pPr>
        <w:pStyle w:val="BodyText"/>
        <w:spacing w:before="1" w:line="360" w:lineRule="auto"/>
        <w:ind w:left="300" w:right="176"/>
      </w:pPr>
      <w:r>
        <w:rPr>
          <w:color w:val="505050"/>
        </w:rPr>
        <w:t xml:space="preserve">The Acute Child and Adolescent Partial Program </w:t>
      </w:r>
      <w:proofErr w:type="gramStart"/>
      <w:r>
        <w:rPr>
          <w:color w:val="505050"/>
        </w:rPr>
        <w:t>provides</w:t>
      </w:r>
      <w:proofErr w:type="gramEnd"/>
      <w:r>
        <w:rPr>
          <w:color w:val="505050"/>
        </w:rPr>
        <w:t xml:space="preserve"> intensive short term (2-4 months) therapeutic and psychiatric services to children and adolescents ages </w:t>
      </w:r>
      <w:r w:rsidR="00B6270F">
        <w:rPr>
          <w:color w:val="505050"/>
        </w:rPr>
        <w:t>13</w:t>
      </w:r>
      <w:r>
        <w:rPr>
          <w:color w:val="505050"/>
        </w:rPr>
        <w:t xml:space="preserve">-17 who present with </w:t>
      </w:r>
      <w:r w:rsidR="00D20277">
        <w:rPr>
          <w:color w:val="505050"/>
        </w:rPr>
        <w:t xml:space="preserve">Acute </w:t>
      </w:r>
      <w:r>
        <w:rPr>
          <w:color w:val="505050"/>
        </w:rPr>
        <w:t xml:space="preserve">to severe psychological, psychiatric, and behavioral difficulties that impede their ability to function on a day-to-day basis. This full day program offers a multidisciplinary nurturing approach to stabilize acute psychiatric symptoms for children that are at risk for hospitalization/residential </w:t>
      </w:r>
      <w:r w:rsidR="00D20277">
        <w:rPr>
          <w:color w:val="505050"/>
        </w:rPr>
        <w:t>placement or</w:t>
      </w:r>
      <w:r>
        <w:rPr>
          <w:color w:val="505050"/>
        </w:rPr>
        <w:t xml:space="preserve"> are returning to the community. The program operates Monday through Friday 8:30am-</w:t>
      </w:r>
      <w:r w:rsidR="00D20277">
        <w:rPr>
          <w:color w:val="505050"/>
        </w:rPr>
        <w:t>2:30p</w:t>
      </w:r>
      <w:r>
        <w:rPr>
          <w:color w:val="505050"/>
        </w:rPr>
        <w:t>m.</w:t>
      </w:r>
    </w:p>
    <w:p w14:paraId="6CD9A4DC" w14:textId="77777777" w:rsidR="002952DE" w:rsidRDefault="002952DE">
      <w:pPr>
        <w:pStyle w:val="BodyText"/>
        <w:rPr>
          <w:sz w:val="20"/>
        </w:rPr>
      </w:pPr>
    </w:p>
    <w:p w14:paraId="74967844" w14:textId="77777777" w:rsidR="002952DE" w:rsidRDefault="002952DE">
      <w:pPr>
        <w:pStyle w:val="BodyText"/>
        <w:spacing w:before="5"/>
        <w:rPr>
          <w:sz w:val="10"/>
        </w:rPr>
      </w:pPr>
    </w:p>
    <w:tbl>
      <w:tblPr>
        <w:tblW w:w="0" w:type="auto"/>
        <w:tblInd w:w="2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4"/>
        <w:gridCol w:w="4606"/>
      </w:tblGrid>
      <w:tr w:rsidR="002952DE" w14:paraId="35C4CD0E" w14:textId="77777777">
        <w:trPr>
          <w:trHeight w:val="3529"/>
        </w:trPr>
        <w:tc>
          <w:tcPr>
            <w:tcW w:w="5244" w:type="dxa"/>
          </w:tcPr>
          <w:p w14:paraId="4B90BBB8" w14:textId="77777777" w:rsidR="002952DE" w:rsidRDefault="001E0FD8">
            <w:pPr>
              <w:pStyle w:val="TableParagraph"/>
              <w:spacing w:before="47"/>
              <w:ind w:left="200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1A83B8"/>
                <w:sz w:val="32"/>
              </w:rPr>
              <w:t>Services Provided:</w:t>
            </w:r>
          </w:p>
          <w:p w14:paraId="0A7E54CB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before="14"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Individual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therapy</w:t>
            </w:r>
          </w:p>
          <w:p w14:paraId="2B87A625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CBT group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therapy</w:t>
            </w:r>
          </w:p>
          <w:p w14:paraId="0DFDAE57" w14:textId="79F534AF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7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Family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 w:rsidR="00D20277">
              <w:rPr>
                <w:color w:val="505050"/>
                <w:sz w:val="24"/>
              </w:rPr>
              <w:t xml:space="preserve">Counselling </w:t>
            </w:r>
          </w:p>
          <w:p w14:paraId="5815EB5D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7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Medication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Management</w:t>
            </w:r>
          </w:p>
          <w:p w14:paraId="5BF32B9F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Psychiatric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evaluation</w:t>
            </w:r>
          </w:p>
          <w:p w14:paraId="1ADD4EA0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8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Psychoeducation</w:t>
            </w:r>
          </w:p>
          <w:p w14:paraId="371E1E20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Social skills building by age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group</w:t>
            </w:r>
          </w:p>
          <w:p w14:paraId="19768ED7" w14:textId="77777777" w:rsidR="002952DE" w:rsidRDefault="001E0FD8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color w:val="505050"/>
                <w:sz w:val="24"/>
              </w:rPr>
              <w:t>Physical</w:t>
            </w:r>
            <w:r>
              <w:rPr>
                <w:color w:val="505050"/>
                <w:spacing w:val="-1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Wellbeing</w:t>
            </w:r>
          </w:p>
          <w:p w14:paraId="1C088564" w14:textId="278B0F8D" w:rsidR="002952DE" w:rsidRDefault="009B6EC3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62" w:lineRule="exact"/>
              <w:ind w:hanging="361"/>
              <w:rPr>
                <w:sz w:val="24"/>
              </w:rPr>
            </w:pPr>
            <w:r>
              <w:rPr>
                <w:rFonts w:ascii="Century Gothic"/>
                <w:i/>
                <w:noProof/>
                <w:color w:val="00AE50"/>
                <w:sz w:val="36"/>
                <w:u w:val="thick" w:color="00AE5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07FDB4" wp14:editId="36E5C388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368300</wp:posOffset>
                      </wp:positionV>
                      <wp:extent cx="1504950" cy="952500"/>
                      <wp:effectExtent l="0" t="0" r="0" b="0"/>
                      <wp:wrapNone/>
                      <wp:docPr id="1937016820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9525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B7BA852" w14:textId="78FA02CB" w:rsidR="00435F22" w:rsidRPr="00A327D5" w:rsidRDefault="00435F22" w:rsidP="00435F22">
                                  <w:pPr>
                                    <w:jc w:val="center"/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</w:pPr>
                                  <w:r w:rsidRPr="00A327D5">
                                    <w:rPr>
                                      <w:color w:val="00B050"/>
                                      <w:sz w:val="36"/>
                                      <w:szCs w:val="36"/>
                                    </w:rPr>
                                    <w:t>Free Lunch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07FDB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5" o:spid="_x0000_s1026" type="#_x0000_t120" style="position:absolute;left:0;text-align:left;margin-left:45.15pt;margin-top:29pt;width:118.5pt;height: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" filled="f" strokecolor="black [3213]">
                      <v:textbox>
                        <w:txbxContent>
                          <w:p w14:paraId="1B7BA852" w14:textId="78FA02CB" w:rsidR="00435F22" w:rsidRPr="00A327D5" w:rsidRDefault="00435F22" w:rsidP="00435F22">
                            <w:pPr>
                              <w:jc w:val="center"/>
                              <w:rPr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A327D5">
                              <w:rPr>
                                <w:color w:val="00B050"/>
                                <w:sz w:val="36"/>
                                <w:szCs w:val="36"/>
                              </w:rPr>
                              <w:t>Free Lunch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E0FD8">
              <w:rPr>
                <w:color w:val="505050"/>
                <w:sz w:val="24"/>
              </w:rPr>
              <w:t>Trauma Informed</w:t>
            </w:r>
            <w:r w:rsidR="001E0FD8">
              <w:rPr>
                <w:color w:val="505050"/>
                <w:spacing w:val="-2"/>
                <w:sz w:val="24"/>
              </w:rPr>
              <w:t xml:space="preserve"> </w:t>
            </w:r>
            <w:r w:rsidR="001E0FD8">
              <w:rPr>
                <w:color w:val="505050"/>
                <w:sz w:val="24"/>
              </w:rPr>
              <w:t>Care</w:t>
            </w:r>
          </w:p>
        </w:tc>
        <w:tc>
          <w:tcPr>
            <w:tcW w:w="4606" w:type="dxa"/>
          </w:tcPr>
          <w:p w14:paraId="0DF20634" w14:textId="138F418F" w:rsidR="002952DE" w:rsidRDefault="001E0FD8">
            <w:pPr>
              <w:pStyle w:val="TableParagraph"/>
              <w:spacing w:line="392" w:lineRule="exact"/>
              <w:ind w:left="314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1A83B8"/>
                <w:sz w:val="32"/>
              </w:rPr>
              <w:t>Treatment Focus:</w:t>
            </w:r>
          </w:p>
          <w:p w14:paraId="18E4A733" w14:textId="5786D03A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6"/>
              <w:ind w:right="197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DSM-V Mental Health diagnoses: ex. Depression, Anxiety, Post-Traumatic Stress, Psychosis, Bipolar</w:t>
            </w:r>
            <w:r>
              <w:rPr>
                <w:color w:val="505050"/>
                <w:spacing w:val="-1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Disorder</w:t>
            </w:r>
          </w:p>
          <w:p w14:paraId="16EF0CBF" w14:textId="213211BB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Chronic and Acute</w:t>
            </w:r>
            <w:r>
              <w:rPr>
                <w:color w:val="505050"/>
                <w:spacing w:val="-2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Trauma</w:t>
            </w:r>
          </w:p>
          <w:p w14:paraId="6BC8BE38" w14:textId="77777777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before="9" w:line="279" w:lineRule="exact"/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Suicidal Ideation or</w:t>
            </w:r>
            <w:r>
              <w:rPr>
                <w:color w:val="505050"/>
                <w:spacing w:val="-7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attempts</w:t>
            </w:r>
          </w:p>
          <w:p w14:paraId="0F366B73" w14:textId="4B4F9759" w:rsidR="002952DE" w:rsidRDefault="001E0FD8">
            <w:pPr>
              <w:pStyle w:val="TableParagraph"/>
              <w:numPr>
                <w:ilvl w:val="0"/>
                <w:numId w:val="1"/>
              </w:numPr>
              <w:tabs>
                <w:tab w:val="left" w:pos="720"/>
              </w:tabs>
              <w:spacing w:line="279" w:lineRule="exact"/>
              <w:ind w:hanging="363"/>
              <w:jc w:val="both"/>
              <w:rPr>
                <w:sz w:val="24"/>
              </w:rPr>
            </w:pPr>
            <w:r>
              <w:rPr>
                <w:color w:val="505050"/>
                <w:sz w:val="24"/>
              </w:rPr>
              <w:t>Posed risk to self or</w:t>
            </w:r>
            <w:r>
              <w:rPr>
                <w:color w:val="505050"/>
                <w:spacing w:val="-4"/>
                <w:sz w:val="24"/>
              </w:rPr>
              <w:t xml:space="preserve"> </w:t>
            </w:r>
            <w:r>
              <w:rPr>
                <w:color w:val="505050"/>
                <w:sz w:val="24"/>
              </w:rPr>
              <w:t>others</w:t>
            </w:r>
          </w:p>
        </w:tc>
      </w:tr>
      <w:tr w:rsidR="002952DE" w14:paraId="191CB22E" w14:textId="77777777">
        <w:trPr>
          <w:trHeight w:val="2295"/>
        </w:trPr>
        <w:tc>
          <w:tcPr>
            <w:tcW w:w="5244" w:type="dxa"/>
          </w:tcPr>
          <w:p w14:paraId="59FB675A" w14:textId="04DED0BA" w:rsidR="002952DE" w:rsidRDefault="002952DE">
            <w:pPr>
              <w:pStyle w:val="TableParagraph"/>
              <w:ind w:left="0"/>
              <w:rPr>
                <w:sz w:val="26"/>
              </w:rPr>
            </w:pPr>
          </w:p>
          <w:p w14:paraId="2395FB75" w14:textId="77777777" w:rsidR="00A23028" w:rsidRDefault="00A23028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color w:val="505050"/>
                <w:sz w:val="18"/>
                <w:szCs w:val="18"/>
              </w:rPr>
            </w:pPr>
          </w:p>
          <w:p w14:paraId="6303A537" w14:textId="77777777" w:rsidR="00A23028" w:rsidRDefault="00A23028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color w:val="505050"/>
                <w:sz w:val="18"/>
                <w:szCs w:val="18"/>
              </w:rPr>
            </w:pPr>
          </w:p>
          <w:p w14:paraId="1CB8DCA9" w14:textId="4BDC71B9" w:rsidR="002952DE" w:rsidRPr="00D20277" w:rsidRDefault="00D20277">
            <w:pPr>
              <w:pStyle w:val="TableParagraph"/>
              <w:spacing w:before="221" w:line="265" w:lineRule="exact"/>
              <w:ind w:left="296" w:right="310"/>
              <w:jc w:val="center"/>
              <w:rPr>
                <w:b/>
                <w:sz w:val="18"/>
                <w:szCs w:val="18"/>
              </w:rPr>
            </w:pPr>
            <w:r w:rsidRPr="00D20277">
              <w:rPr>
                <w:b/>
                <w:color w:val="505050"/>
                <w:sz w:val="18"/>
                <w:szCs w:val="18"/>
              </w:rPr>
              <w:t>RUTGERS</w:t>
            </w:r>
            <w:r w:rsidRPr="00D20277">
              <w:rPr>
                <w:b/>
                <w:color w:val="505050"/>
                <w:spacing w:val="-2"/>
                <w:sz w:val="18"/>
                <w:szCs w:val="18"/>
              </w:rPr>
              <w:t xml:space="preserve"> </w:t>
            </w:r>
            <w:r w:rsidRPr="00D20277">
              <w:rPr>
                <w:b/>
                <w:color w:val="505050"/>
                <w:sz w:val="18"/>
                <w:szCs w:val="18"/>
              </w:rPr>
              <w:t xml:space="preserve">UNIVERSITY BEHAVIOR HEALTH CARE </w:t>
            </w:r>
          </w:p>
          <w:p w14:paraId="7BF4F679" w14:textId="77777777" w:rsidR="00B6270F" w:rsidRPr="00B6270F" w:rsidRDefault="001E0FD8" w:rsidP="00B6270F">
            <w:pPr>
              <w:pStyle w:val="TableParagraph"/>
              <w:spacing w:line="242" w:lineRule="auto"/>
              <w:ind w:left="296" w:right="311"/>
              <w:jc w:val="center"/>
              <w:rPr>
                <w:b/>
                <w:bCs/>
                <w:color w:val="505050"/>
                <w:sz w:val="24"/>
              </w:rPr>
            </w:pPr>
            <w:r>
              <w:rPr>
                <w:b/>
                <w:color w:val="505050"/>
                <w:sz w:val="24"/>
              </w:rPr>
              <w:t xml:space="preserve">Acute Child and Adolescent Partial Services </w:t>
            </w:r>
            <w:r w:rsidR="00B6270F" w:rsidRPr="00B6270F">
              <w:rPr>
                <w:b/>
                <w:bCs/>
                <w:color w:val="505050"/>
                <w:sz w:val="24"/>
              </w:rPr>
              <w:t>671 Hoes Lane West</w:t>
            </w:r>
          </w:p>
          <w:p w14:paraId="7FA084A7" w14:textId="77777777" w:rsidR="00B6270F" w:rsidRPr="00B6270F" w:rsidRDefault="00B6270F" w:rsidP="00B6270F">
            <w:pPr>
              <w:pStyle w:val="TableParagraph"/>
              <w:spacing w:line="242" w:lineRule="auto"/>
              <w:ind w:left="296" w:right="311"/>
              <w:jc w:val="center"/>
              <w:rPr>
                <w:b/>
                <w:bCs/>
                <w:color w:val="505050"/>
                <w:sz w:val="24"/>
              </w:rPr>
            </w:pPr>
            <w:r w:rsidRPr="00B6270F">
              <w:rPr>
                <w:b/>
                <w:bCs/>
                <w:color w:val="505050"/>
                <w:sz w:val="24"/>
              </w:rPr>
              <w:t>Piscataway, NJ 08854-1392</w:t>
            </w:r>
          </w:p>
          <w:p w14:paraId="56D074C0" w14:textId="6E191263" w:rsidR="002952DE" w:rsidRPr="00B6270F" w:rsidRDefault="001E0FD8" w:rsidP="00B6270F">
            <w:pPr>
              <w:pStyle w:val="TableParagraph"/>
              <w:spacing w:line="242" w:lineRule="auto"/>
              <w:ind w:left="296" w:right="311"/>
              <w:jc w:val="center"/>
              <w:rPr>
                <w:b/>
                <w:color w:val="505050"/>
                <w:sz w:val="24"/>
              </w:rPr>
            </w:pPr>
            <w:r>
              <w:rPr>
                <w:b/>
                <w:color w:val="505050"/>
                <w:sz w:val="24"/>
              </w:rPr>
              <w:t>Tel:</w:t>
            </w:r>
            <w:r>
              <w:rPr>
                <w:b/>
                <w:color w:val="505050"/>
                <w:spacing w:val="-20"/>
                <w:sz w:val="24"/>
              </w:rPr>
              <w:t xml:space="preserve"> </w:t>
            </w:r>
            <w:r w:rsidR="00B6270F">
              <w:rPr>
                <w:b/>
                <w:color w:val="505050"/>
                <w:sz w:val="24"/>
              </w:rPr>
              <w:t>732-235-3479</w:t>
            </w:r>
          </w:p>
          <w:p w14:paraId="161BD9FF" w14:textId="7FE224C8" w:rsidR="002952DE" w:rsidRDefault="001E0FD8" w:rsidP="00B6270F">
            <w:pPr>
              <w:pStyle w:val="TableParagraph"/>
              <w:spacing w:line="271" w:lineRule="exact"/>
              <w:ind w:left="289" w:right="311"/>
              <w:jc w:val="center"/>
              <w:rPr>
                <w:b/>
                <w:sz w:val="24"/>
              </w:rPr>
            </w:pPr>
            <w:r>
              <w:rPr>
                <w:b/>
                <w:color w:val="505050"/>
                <w:sz w:val="24"/>
              </w:rPr>
              <w:t>Fax:</w:t>
            </w:r>
            <w:r>
              <w:rPr>
                <w:b/>
                <w:color w:val="505050"/>
                <w:spacing w:val="-24"/>
                <w:sz w:val="24"/>
              </w:rPr>
              <w:t xml:space="preserve"> </w:t>
            </w:r>
            <w:r>
              <w:rPr>
                <w:b/>
                <w:color w:val="505050"/>
                <w:sz w:val="24"/>
              </w:rPr>
              <w:t>973-972-</w:t>
            </w:r>
            <w:r w:rsidR="00B6270F">
              <w:rPr>
                <w:b/>
                <w:color w:val="505050"/>
                <w:sz w:val="24"/>
              </w:rPr>
              <w:t>4895</w:t>
            </w:r>
          </w:p>
        </w:tc>
        <w:tc>
          <w:tcPr>
            <w:tcW w:w="4606" w:type="dxa"/>
          </w:tcPr>
          <w:p w14:paraId="4586C2DC" w14:textId="476E1224" w:rsidR="002952DE" w:rsidRDefault="00D20277">
            <w:pPr>
              <w:pStyle w:val="TableParagraph"/>
              <w:spacing w:before="3"/>
              <w:ind w:left="0"/>
              <w:rPr>
                <w:sz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0C24C459" wp14:editId="1A0AE7CF">
                  <wp:simplePos x="0" y="0"/>
                  <wp:positionH relativeFrom="column">
                    <wp:posOffset>259426</wp:posOffset>
                  </wp:positionH>
                  <wp:positionV relativeFrom="paragraph">
                    <wp:posOffset>-488374</wp:posOffset>
                  </wp:positionV>
                  <wp:extent cx="2223655" cy="2223655"/>
                  <wp:effectExtent l="0" t="0" r="0" b="0"/>
                  <wp:wrapNone/>
                  <wp:docPr id="1382797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031" cy="2235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EE46BD" w14:textId="3C9EC47D" w:rsidR="002952DE" w:rsidRDefault="002952DE">
            <w:pPr>
              <w:pStyle w:val="TableParagraph"/>
              <w:ind w:left="922"/>
              <w:rPr>
                <w:sz w:val="20"/>
              </w:rPr>
            </w:pPr>
          </w:p>
        </w:tc>
      </w:tr>
    </w:tbl>
    <w:p w14:paraId="7CEC494D" w14:textId="140F3747" w:rsidR="002952DE" w:rsidRDefault="0052474F">
      <w:pPr>
        <w:pStyle w:val="BodyText"/>
        <w:rPr>
          <w:sz w:val="20"/>
        </w:rPr>
      </w:pPr>
      <w:r>
        <w:rPr>
          <w:rFonts w:ascii="Century Gothic"/>
          <w:i/>
          <w:noProof/>
          <w:color w:val="00AE50"/>
          <w:sz w:val="36"/>
          <w:u w:val="thick" w:color="00AE5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07FDB4" wp14:editId="1C31D5DA">
                <wp:simplePos x="0" y="0"/>
                <wp:positionH relativeFrom="column">
                  <wp:posOffset>4241588</wp:posOffset>
                </wp:positionH>
                <wp:positionV relativeFrom="paragraph">
                  <wp:posOffset>21167</wp:posOffset>
                </wp:positionV>
                <wp:extent cx="2286000" cy="1003300"/>
                <wp:effectExtent l="0" t="0" r="19050" b="25400"/>
                <wp:wrapNone/>
                <wp:docPr id="193570777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03300"/>
                        </a:xfrm>
                        <a:prstGeom prst="flowChartConnector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79952" w14:textId="4E56C1EA" w:rsidR="00435F22" w:rsidRPr="0052474F" w:rsidRDefault="0052474F" w:rsidP="00435F22">
                            <w:pPr>
                              <w:spacing w:before="240"/>
                              <w:jc w:val="center"/>
                              <w:rPr>
                                <w:rFonts w:ascii="Abadi" w:hAnsi="Abadi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2474F">
                              <w:rPr>
                                <w:rFonts w:ascii="Abadi" w:hAnsi="Abadi"/>
                                <w:color w:val="FF0000"/>
                                <w:sz w:val="32"/>
                                <w:szCs w:val="32"/>
                              </w:rPr>
                              <w:t>Transportation Provided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7FDB4" id="AutoShape 6" o:spid="_x0000_s1027" type="#_x0000_t120" style="position:absolute;margin-left:334pt;margin-top:1.65pt;width:180pt;height:7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" filled="f" strokecolor="black [3213]">
                <v:textbox>
                  <w:txbxContent>
                    <w:p w14:paraId="2BB79952" w14:textId="4E56C1EA" w:rsidR="00435F22" w:rsidRPr="0052474F" w:rsidRDefault="0052474F" w:rsidP="00435F22">
                      <w:pPr>
                        <w:spacing w:before="240"/>
                        <w:jc w:val="center"/>
                        <w:rPr>
                          <w:rFonts w:ascii="Abadi" w:hAnsi="Abadi"/>
                          <w:color w:val="FF0000"/>
                          <w:sz w:val="32"/>
                          <w:szCs w:val="32"/>
                        </w:rPr>
                      </w:pPr>
                      <w:r w:rsidRPr="0052474F">
                        <w:rPr>
                          <w:rFonts w:ascii="Abadi" w:hAnsi="Abadi"/>
                          <w:color w:val="FF0000"/>
                          <w:sz w:val="32"/>
                          <w:szCs w:val="32"/>
                        </w:rPr>
                        <w:t>Transportation Provided</w:t>
                      </w:r>
                    </w:p>
                  </w:txbxContent>
                </v:textbox>
              </v:shape>
            </w:pict>
          </mc:Fallback>
        </mc:AlternateContent>
      </w:r>
    </w:p>
    <w:p w14:paraId="0FC510D4" w14:textId="68D37A7F" w:rsidR="002952DE" w:rsidRDefault="002952DE">
      <w:pPr>
        <w:pStyle w:val="BodyText"/>
        <w:spacing w:before="6"/>
        <w:rPr>
          <w:sz w:val="27"/>
        </w:rPr>
      </w:pPr>
    </w:p>
    <w:p w14:paraId="3EAD0D90" w14:textId="3FB58581" w:rsidR="00A23028" w:rsidRDefault="00A23028" w:rsidP="00D20277">
      <w:pPr>
        <w:spacing w:before="101"/>
        <w:ind w:left="487"/>
        <w:jc w:val="center"/>
        <w:rPr>
          <w:rFonts w:ascii="Century Gothic"/>
          <w:i/>
          <w:color w:val="00AE50"/>
          <w:sz w:val="36"/>
          <w:u w:val="thick" w:color="00AE50"/>
        </w:rPr>
      </w:pPr>
    </w:p>
    <w:p w14:paraId="3C896A0D" w14:textId="55A66E12" w:rsidR="00A23028" w:rsidRDefault="00A23028" w:rsidP="00D20277">
      <w:pPr>
        <w:spacing w:before="101"/>
        <w:ind w:left="487"/>
        <w:jc w:val="center"/>
        <w:rPr>
          <w:rFonts w:ascii="Century Gothic"/>
          <w:i/>
          <w:color w:val="00AE50"/>
          <w:sz w:val="36"/>
          <w:u w:val="thick" w:color="00AE50"/>
        </w:rPr>
      </w:pPr>
    </w:p>
    <w:p w14:paraId="102C7280" w14:textId="77777777" w:rsidR="00A327D5" w:rsidRPr="00A327D5" w:rsidRDefault="00A327D5" w:rsidP="00D20277">
      <w:pPr>
        <w:spacing w:before="101"/>
        <w:ind w:left="487"/>
        <w:jc w:val="center"/>
        <w:rPr>
          <w:rFonts w:ascii="Century Gothic"/>
          <w:i/>
          <w:color w:val="00AE50"/>
          <w:sz w:val="16"/>
          <w:szCs w:val="16"/>
          <w:u w:val="thick" w:color="00AE50"/>
        </w:rPr>
      </w:pPr>
    </w:p>
    <w:p w14:paraId="2B571A08" w14:textId="7F70EC32" w:rsidR="00A23028" w:rsidRPr="00A327D5" w:rsidRDefault="00A327D5" w:rsidP="00A327D5">
      <w:pPr>
        <w:spacing w:before="101"/>
        <w:ind w:left="487"/>
        <w:jc w:val="center"/>
        <w:rPr>
          <w:rFonts w:ascii="Century Gothic"/>
          <w:i/>
          <w:sz w:val="3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CB5B5ED" wp14:editId="6F131268">
            <wp:simplePos x="0" y="0"/>
            <wp:positionH relativeFrom="column">
              <wp:posOffset>-104775</wp:posOffset>
            </wp:positionH>
            <wp:positionV relativeFrom="paragraph">
              <wp:posOffset>66040</wp:posOffset>
            </wp:positionV>
            <wp:extent cx="962660" cy="685800"/>
            <wp:effectExtent l="0" t="0" r="8890" b="0"/>
            <wp:wrapNone/>
            <wp:docPr id="289280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D8">
        <w:rPr>
          <w:rFonts w:ascii="Century Gothic"/>
          <w:i/>
          <w:color w:val="00AE50"/>
          <w:sz w:val="36"/>
          <w:u w:val="thick" w:color="00AE50"/>
        </w:rPr>
        <w:t xml:space="preserve">For </w:t>
      </w:r>
      <w:r w:rsidR="00D20277">
        <w:rPr>
          <w:rFonts w:ascii="Century Gothic"/>
          <w:i/>
          <w:color w:val="00AE50"/>
          <w:sz w:val="36"/>
          <w:u w:val="thick" w:color="00AE50"/>
        </w:rPr>
        <w:t xml:space="preserve">Referrals forms and Questions </w:t>
      </w:r>
      <w:r w:rsidR="001E0FD8">
        <w:rPr>
          <w:rFonts w:ascii="Century Gothic"/>
          <w:i/>
          <w:color w:val="00AE50"/>
          <w:sz w:val="36"/>
          <w:u w:val="thick" w:color="00AE50"/>
        </w:rPr>
        <w:t xml:space="preserve">call </w:t>
      </w:r>
      <w:r w:rsidR="00B6270F">
        <w:rPr>
          <w:rFonts w:ascii="Century Gothic"/>
          <w:i/>
          <w:color w:val="00AE50"/>
          <w:sz w:val="36"/>
          <w:u w:val="thick" w:color="00AE50"/>
        </w:rPr>
        <w:t>732-235-3479</w:t>
      </w:r>
    </w:p>
    <w:sectPr w:rsidR="00A23028" w:rsidRPr="00A327D5" w:rsidSect="00A327D5">
      <w:footerReference w:type="default" r:id="rId11"/>
      <w:type w:val="continuous"/>
      <w:pgSz w:w="12240" w:h="15840"/>
      <w:pgMar w:top="760" w:right="1040" w:bottom="280" w:left="780" w:header="720" w:footer="56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9857" w14:textId="77777777" w:rsidR="006C5478" w:rsidRDefault="006C5478" w:rsidP="00A327D5">
      <w:r>
        <w:separator/>
      </w:r>
    </w:p>
  </w:endnote>
  <w:endnote w:type="continuationSeparator" w:id="0">
    <w:p w14:paraId="17C73EE2" w14:textId="77777777" w:rsidR="006C5478" w:rsidRDefault="006C5478" w:rsidP="00A3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C116" w14:textId="0F900B0F" w:rsidR="00A327D5" w:rsidRDefault="00A327D5">
    <w:pPr>
      <w:pStyle w:val="Footer"/>
    </w:pPr>
    <w:r>
      <w:t xml:space="preserve">                                                                                                                                                                        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23E71" w14:textId="77777777" w:rsidR="006C5478" w:rsidRDefault="006C5478" w:rsidP="00A327D5">
      <w:r>
        <w:separator/>
      </w:r>
    </w:p>
  </w:footnote>
  <w:footnote w:type="continuationSeparator" w:id="0">
    <w:p w14:paraId="35B2326E" w14:textId="77777777" w:rsidR="006C5478" w:rsidRDefault="006C5478" w:rsidP="00A32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72193"/>
    <w:multiLevelType w:val="hybridMultilevel"/>
    <w:tmpl w:val="5CEE6DAC"/>
    <w:lvl w:ilvl="0" w:tplc="BB68F3F2">
      <w:numFmt w:val="bullet"/>
      <w:lvlText w:val=""/>
      <w:lvlJc w:val="left"/>
      <w:pPr>
        <w:ind w:left="719" w:hanging="360"/>
      </w:pPr>
      <w:rPr>
        <w:rFonts w:ascii="Wingdings" w:eastAsia="Wingdings" w:hAnsi="Wingdings" w:cs="Wingdings" w:hint="default"/>
        <w:color w:val="505050"/>
        <w:w w:val="100"/>
        <w:sz w:val="24"/>
        <w:szCs w:val="24"/>
        <w:lang w:val="en-US" w:eastAsia="en-US" w:bidi="en-US"/>
      </w:rPr>
    </w:lvl>
    <w:lvl w:ilvl="1" w:tplc="1A127C5E">
      <w:numFmt w:val="bullet"/>
      <w:lvlText w:val="•"/>
      <w:lvlJc w:val="left"/>
      <w:pPr>
        <w:ind w:left="1108" w:hanging="360"/>
      </w:pPr>
      <w:rPr>
        <w:rFonts w:hint="default"/>
        <w:lang w:val="en-US" w:eastAsia="en-US" w:bidi="en-US"/>
      </w:rPr>
    </w:lvl>
    <w:lvl w:ilvl="2" w:tplc="C082C938">
      <w:numFmt w:val="bullet"/>
      <w:lvlText w:val="•"/>
      <w:lvlJc w:val="left"/>
      <w:pPr>
        <w:ind w:left="1497" w:hanging="360"/>
      </w:pPr>
      <w:rPr>
        <w:rFonts w:hint="default"/>
        <w:lang w:val="en-US" w:eastAsia="en-US" w:bidi="en-US"/>
      </w:rPr>
    </w:lvl>
    <w:lvl w:ilvl="3" w:tplc="E0E42FA6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en-US"/>
      </w:rPr>
    </w:lvl>
    <w:lvl w:ilvl="4" w:tplc="696A802A">
      <w:numFmt w:val="bullet"/>
      <w:lvlText w:val="•"/>
      <w:lvlJc w:val="left"/>
      <w:pPr>
        <w:ind w:left="2274" w:hanging="360"/>
      </w:pPr>
      <w:rPr>
        <w:rFonts w:hint="default"/>
        <w:lang w:val="en-US" w:eastAsia="en-US" w:bidi="en-US"/>
      </w:rPr>
    </w:lvl>
    <w:lvl w:ilvl="5" w:tplc="50D68D3A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en-US"/>
      </w:rPr>
    </w:lvl>
    <w:lvl w:ilvl="6" w:tplc="4F1691A4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en-US"/>
      </w:rPr>
    </w:lvl>
    <w:lvl w:ilvl="7" w:tplc="E44E1138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en-US"/>
      </w:rPr>
    </w:lvl>
    <w:lvl w:ilvl="8" w:tplc="008C71F6">
      <w:numFmt w:val="bullet"/>
      <w:lvlText w:val="•"/>
      <w:lvlJc w:val="left"/>
      <w:pPr>
        <w:ind w:left="3828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71E2B72"/>
    <w:multiLevelType w:val="hybridMultilevel"/>
    <w:tmpl w:val="ED7061CC"/>
    <w:lvl w:ilvl="0" w:tplc="38B038EE">
      <w:numFmt w:val="bullet"/>
      <w:lvlText w:val=""/>
      <w:lvlJc w:val="left"/>
      <w:pPr>
        <w:ind w:left="920" w:hanging="360"/>
      </w:pPr>
      <w:rPr>
        <w:rFonts w:ascii="Wingdings" w:eastAsia="Wingdings" w:hAnsi="Wingdings" w:cs="Wingdings" w:hint="default"/>
        <w:color w:val="505050"/>
        <w:w w:val="100"/>
        <w:sz w:val="24"/>
        <w:szCs w:val="24"/>
        <w:lang w:val="en-US" w:eastAsia="en-US" w:bidi="en-US"/>
      </w:rPr>
    </w:lvl>
    <w:lvl w:ilvl="1" w:tplc="5306A34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en-US"/>
      </w:rPr>
    </w:lvl>
    <w:lvl w:ilvl="2" w:tplc="97B2FA36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en-US"/>
      </w:rPr>
    </w:lvl>
    <w:lvl w:ilvl="3" w:tplc="71901A3A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en-US"/>
      </w:rPr>
    </w:lvl>
    <w:lvl w:ilvl="4" w:tplc="99167428"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en-US"/>
      </w:rPr>
    </w:lvl>
    <w:lvl w:ilvl="5" w:tplc="81089E10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en-US"/>
      </w:rPr>
    </w:lvl>
    <w:lvl w:ilvl="6" w:tplc="32A44608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en-US"/>
      </w:rPr>
    </w:lvl>
    <w:lvl w:ilvl="7" w:tplc="053AF9DE">
      <w:numFmt w:val="bullet"/>
      <w:lvlText w:val="•"/>
      <w:lvlJc w:val="left"/>
      <w:pPr>
        <w:ind w:left="3946" w:hanging="360"/>
      </w:pPr>
      <w:rPr>
        <w:rFonts w:hint="default"/>
        <w:lang w:val="en-US" w:eastAsia="en-US" w:bidi="en-US"/>
      </w:rPr>
    </w:lvl>
    <w:lvl w:ilvl="8" w:tplc="77A80A60">
      <w:numFmt w:val="bullet"/>
      <w:lvlText w:val="•"/>
      <w:lvlJc w:val="left"/>
      <w:pPr>
        <w:ind w:left="4379" w:hanging="360"/>
      </w:pPr>
      <w:rPr>
        <w:rFonts w:hint="default"/>
        <w:lang w:val="en-US" w:eastAsia="en-US" w:bidi="en-US"/>
      </w:rPr>
    </w:lvl>
  </w:abstractNum>
  <w:num w:numId="1" w16cid:durableId="983240577">
    <w:abstractNumId w:val="0"/>
  </w:num>
  <w:num w:numId="2" w16cid:durableId="104899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DE"/>
    <w:rsid w:val="001E0FD8"/>
    <w:rsid w:val="002122B2"/>
    <w:rsid w:val="00245FFF"/>
    <w:rsid w:val="00250FB8"/>
    <w:rsid w:val="002952DE"/>
    <w:rsid w:val="002C5A5F"/>
    <w:rsid w:val="00435F22"/>
    <w:rsid w:val="00444EEE"/>
    <w:rsid w:val="00482DED"/>
    <w:rsid w:val="0052474F"/>
    <w:rsid w:val="00592487"/>
    <w:rsid w:val="00655C0D"/>
    <w:rsid w:val="006B52D9"/>
    <w:rsid w:val="006C5478"/>
    <w:rsid w:val="007F4ED5"/>
    <w:rsid w:val="009B6EC3"/>
    <w:rsid w:val="009E3422"/>
    <w:rsid w:val="00A23028"/>
    <w:rsid w:val="00A327D5"/>
    <w:rsid w:val="00A51EA9"/>
    <w:rsid w:val="00B6270F"/>
    <w:rsid w:val="00D20277"/>
    <w:rsid w:val="00E463DD"/>
    <w:rsid w:val="00E7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A8CC5"/>
  <w15:docId w15:val="{F78CD705-E761-408E-A045-EB666148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ell MT" w:eastAsia="Bell MT" w:hAnsi="Bell MT" w:cs="Bell MT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20"/>
    </w:pPr>
  </w:style>
  <w:style w:type="paragraph" w:styleId="Header">
    <w:name w:val="header"/>
    <w:basedOn w:val="Normal"/>
    <w:link w:val="HeaderChar"/>
    <w:uiPriority w:val="99"/>
    <w:unhideWhenUsed/>
    <w:rsid w:val="00A327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7D5"/>
    <w:rPr>
      <w:rFonts w:ascii="Bell MT" w:eastAsia="Bell MT" w:hAnsi="Bell MT" w:cs="Bell M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327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7D5"/>
    <w:rPr>
      <w:rFonts w:ascii="Bell MT" w:eastAsia="Bell MT" w:hAnsi="Bell MT" w:cs="Bell MT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1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3D2F-29C6-4D4B-9448-D93BCA33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 Eboni</dc:creator>
  <cp:lastModifiedBy>Williams,  Eboni</cp:lastModifiedBy>
  <cp:revision>2</cp:revision>
  <cp:lastPrinted>2026-01-16T13:47:00Z</cp:lastPrinted>
  <dcterms:created xsi:type="dcterms:W3CDTF">2026-01-26T20:00:00Z</dcterms:created>
  <dcterms:modified xsi:type="dcterms:W3CDTF">2026-01-26T20:00:00Z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2026-01-13T00:00:00Z</vt:filetime>
  </property>
</Properties>
</file>